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0FD" w:rsidRPr="0072263D" w:rsidRDefault="00685C26" w:rsidP="00642E30">
      <w:pPr>
        <w:pStyle w:val="Nadpis2"/>
        <w:shd w:val="clear" w:color="auto" w:fill="FFFFFF"/>
        <w:ind w:left="2124" w:firstLine="708"/>
        <w:rPr>
          <w:rFonts w:ascii="Consolas" w:hAnsi="Consolas" w:cs="Lucida Sans Unicode"/>
          <w:b/>
          <w:color w:val="0070C0"/>
        </w:rPr>
      </w:pPr>
      <w:r w:rsidRPr="00DC5806">
        <w:rPr>
          <w:rFonts w:ascii="Consolas" w:hAnsi="Consolas"/>
          <w:noProof/>
          <w:color w:val="0070C0"/>
          <w:sz w:val="48"/>
          <w:szCs w:val="48"/>
        </w:rPr>
        <w:drawing>
          <wp:anchor distT="0" distB="0" distL="114300" distR="114300" simplePos="0" relativeHeight="251657728" behindDoc="1" locked="0" layoutInCell="1" allowOverlap="1" wp14:anchorId="0243626D" wp14:editId="6E23B2A8">
            <wp:simplePos x="0" y="0"/>
            <wp:positionH relativeFrom="column">
              <wp:posOffset>-346710</wp:posOffset>
            </wp:positionH>
            <wp:positionV relativeFrom="paragraph">
              <wp:posOffset>-394335</wp:posOffset>
            </wp:positionV>
            <wp:extent cx="1930400" cy="1293495"/>
            <wp:effectExtent l="19050" t="0" r="0" b="0"/>
            <wp:wrapTight wrapText="bothSides">
              <wp:wrapPolygon edited="0">
                <wp:start x="-213" y="0"/>
                <wp:lineTo x="-213" y="21314"/>
                <wp:lineTo x="21529" y="21314"/>
                <wp:lineTo x="21529" y="0"/>
                <wp:lineTo x="-213" y="0"/>
              </wp:wrapPolygon>
            </wp:wrapTight>
            <wp:docPr id="18" name="Obrázok 18" descr="logo BW cr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logo BW cro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1293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2E30">
        <w:rPr>
          <w:rFonts w:ascii="Consolas" w:hAnsi="Consolas" w:cs="Lucida Sans Unicode"/>
          <w:b/>
          <w:color w:val="0070C0"/>
          <w:sz w:val="48"/>
          <w:szCs w:val="48"/>
        </w:rPr>
        <w:t xml:space="preserve">     </w:t>
      </w:r>
      <w:r w:rsidR="00E47D63">
        <w:rPr>
          <w:rFonts w:ascii="Consolas" w:hAnsi="Consolas" w:cs="Lucida Sans Unicode"/>
          <w:b/>
          <w:color w:val="0070C0"/>
          <w:sz w:val="48"/>
          <w:szCs w:val="48"/>
        </w:rPr>
        <w:t xml:space="preserve">Malý </w:t>
      </w:r>
      <w:proofErr w:type="spellStart"/>
      <w:r w:rsidR="00E47D63">
        <w:rPr>
          <w:rFonts w:ascii="Consolas" w:hAnsi="Consolas" w:cs="Lucida Sans Unicode"/>
          <w:b/>
          <w:color w:val="0070C0"/>
          <w:sz w:val="48"/>
          <w:szCs w:val="48"/>
        </w:rPr>
        <w:t>Rozsutec</w:t>
      </w:r>
      <w:proofErr w:type="spellEnd"/>
      <w:r w:rsidR="0072263D">
        <w:rPr>
          <w:rFonts w:ascii="Consolas" w:hAnsi="Consolas" w:cs="Lucida Sans Unicode"/>
          <w:b/>
          <w:color w:val="0070C0"/>
          <w:sz w:val="48"/>
          <w:szCs w:val="48"/>
        </w:rPr>
        <w:t xml:space="preserve"> </w:t>
      </w:r>
    </w:p>
    <w:p w:rsidR="00BB7486" w:rsidRPr="00BB7486" w:rsidRDefault="00391CA1" w:rsidP="00906990">
      <w:pPr>
        <w:pStyle w:val="Nadpis2"/>
        <w:shd w:val="clear" w:color="auto" w:fill="FFFFFF"/>
        <w:ind w:left="4248"/>
        <w:jc w:val="right"/>
        <w:rPr>
          <w:rFonts w:ascii="Consolas" w:hAnsi="Consolas" w:cs="BookmanOldStyle"/>
          <w:color w:val="800000"/>
          <w:sz w:val="20"/>
          <w:szCs w:val="20"/>
        </w:rPr>
      </w:pPr>
      <w:r>
        <w:rPr>
          <w:rFonts w:ascii="Consolas" w:hAnsi="Consolas" w:cs="Lucida Sans Unicode"/>
          <w:b/>
          <w:color w:val="0070C0"/>
        </w:rPr>
        <w:t xml:space="preserve"> </w:t>
      </w:r>
      <w:r w:rsidR="00E47D63">
        <w:rPr>
          <w:rFonts w:ascii="Consolas" w:hAnsi="Consolas" w:cs="Lucida Sans Unicode"/>
          <w:b/>
          <w:color w:val="0070C0"/>
        </w:rPr>
        <w:t>07</w:t>
      </w:r>
      <w:r w:rsidR="000C60FD">
        <w:rPr>
          <w:rFonts w:ascii="Consolas" w:hAnsi="Consolas" w:cs="Lucida Sans Unicode"/>
          <w:b/>
          <w:color w:val="0070C0"/>
        </w:rPr>
        <w:t>.</w:t>
      </w:r>
      <w:r w:rsidR="00DC5806" w:rsidRPr="00DC5806">
        <w:rPr>
          <w:rFonts w:ascii="Consolas" w:hAnsi="Consolas" w:cs="Lucida Sans Unicode"/>
          <w:b/>
          <w:color w:val="0070C0"/>
        </w:rPr>
        <w:t xml:space="preserve"> </w:t>
      </w:r>
      <w:r w:rsidR="00E47D63">
        <w:rPr>
          <w:rFonts w:ascii="Consolas" w:hAnsi="Consolas" w:cs="Lucida Sans Unicode"/>
          <w:b/>
          <w:color w:val="0070C0"/>
        </w:rPr>
        <w:t>október</w:t>
      </w:r>
      <w:r w:rsidR="00DA5836" w:rsidRPr="00DC5806">
        <w:rPr>
          <w:rFonts w:ascii="Consolas" w:hAnsi="Consolas" w:cs="Lucida Sans Unicode"/>
          <w:b/>
          <w:color w:val="0070C0"/>
        </w:rPr>
        <w:t xml:space="preserve"> </w:t>
      </w:r>
      <w:r w:rsidR="0023497B" w:rsidRPr="00DC5806">
        <w:rPr>
          <w:rFonts w:ascii="Consolas" w:hAnsi="Consolas" w:cs="Lucida Sans Unicode"/>
          <w:b/>
          <w:color w:val="0070C0"/>
        </w:rPr>
        <w:t>201</w:t>
      </w:r>
      <w:r w:rsidR="00165D89">
        <w:rPr>
          <w:rFonts w:ascii="Consolas" w:hAnsi="Consolas" w:cs="Lucida Sans Unicode"/>
          <w:b/>
          <w:color w:val="0070C0"/>
        </w:rPr>
        <w:t>7</w:t>
      </w:r>
      <w:r w:rsidR="00ED2824" w:rsidRPr="00DC5806">
        <w:rPr>
          <w:rFonts w:ascii="Consolas" w:hAnsi="Consolas" w:cs="Lucida Sans Unicode"/>
          <w:b/>
          <w:color w:val="0070C0"/>
        </w:rPr>
        <w:t xml:space="preserve"> </w:t>
      </w:r>
      <w:r w:rsidR="00BC36BA" w:rsidRPr="0043177A">
        <w:rPr>
          <w:rFonts w:ascii="Consolas" w:hAnsi="Consolas" w:cs="Consolas"/>
          <w:sz w:val="18"/>
          <w:szCs w:val="18"/>
        </w:rPr>
        <w:tab/>
      </w:r>
    </w:p>
    <w:p w:rsidR="00095E6A" w:rsidRDefault="00F0610A" w:rsidP="00095E6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</w:t>
      </w:r>
      <w:r>
        <w:rPr>
          <w:rFonts w:ascii="Calibri" w:hAnsi="Calibri" w:cs="Calibri"/>
        </w:rPr>
        <w:tab/>
      </w:r>
    </w:p>
    <w:p w:rsidR="00095E6A" w:rsidRDefault="00095E6A" w:rsidP="00095E6A">
      <w:pPr>
        <w:jc w:val="both"/>
        <w:rPr>
          <w:rFonts w:ascii="Calibri" w:hAnsi="Calibri" w:cs="Calibri"/>
        </w:rPr>
      </w:pPr>
    </w:p>
    <w:p w:rsidR="00E47D63" w:rsidRPr="00E47D63" w:rsidRDefault="00E47D63" w:rsidP="00E47D63">
      <w:pPr>
        <w:pStyle w:val="Normlnywebov"/>
        <w:shd w:val="clear" w:color="auto" w:fill="FFFFFF"/>
        <w:spacing w:before="0" w:after="0"/>
        <w:ind w:firstLine="708"/>
        <w:jc w:val="both"/>
        <w:rPr>
          <w:rFonts w:ascii="Consolas" w:hAnsi="Consolas" w:cs="Consolas"/>
          <w:color w:val="0D0D0D"/>
          <w:sz w:val="23"/>
          <w:szCs w:val="23"/>
        </w:rPr>
      </w:pPr>
      <w:r w:rsidRPr="00E47D63">
        <w:rPr>
          <w:rFonts w:ascii="Consolas" w:hAnsi="Consolas" w:cs="Consolas"/>
          <w:color w:val="0D0D0D"/>
          <w:sz w:val="23"/>
          <w:szCs w:val="23"/>
        </w:rPr>
        <w:t xml:space="preserve">Dnešná prvá októbrová sobota bola venovaná všetkým, ktorí sa podujali navštíviť Národnú prírodnú rezerváciu </w:t>
      </w:r>
      <w:proofErr w:type="spellStart"/>
      <w:r w:rsidRPr="00E47D63">
        <w:rPr>
          <w:rFonts w:ascii="Consolas" w:hAnsi="Consolas" w:cs="Consolas"/>
          <w:color w:val="0D0D0D"/>
          <w:sz w:val="23"/>
          <w:szCs w:val="23"/>
        </w:rPr>
        <w:t>Rozsutec</w:t>
      </w:r>
      <w:proofErr w:type="spellEnd"/>
      <w:r w:rsidRPr="00E47D63">
        <w:rPr>
          <w:rFonts w:ascii="Consolas" w:hAnsi="Consolas" w:cs="Consolas"/>
          <w:color w:val="0D0D0D"/>
          <w:sz w:val="23"/>
          <w:szCs w:val="23"/>
        </w:rPr>
        <w:t xml:space="preserve">, ktorá sa rozprestiera na území Národného parku Malá Fatra. Nie je medzi nami hádam taký turista, ktorý nepozná túto lokalitu a nie je mu srdcom blízka. Výnimočnosť tohto územia to nie sú len skalné výtvory, ale aj stromy, kvety, potoky, tiesňavy. Opúšťame Oslany ráno </w:t>
      </w:r>
      <w:bookmarkStart w:id="0" w:name="_GoBack"/>
      <w:bookmarkEnd w:id="0"/>
      <w:r w:rsidRPr="00E47D63">
        <w:rPr>
          <w:rFonts w:ascii="Consolas" w:hAnsi="Consolas" w:cs="Consolas"/>
          <w:color w:val="0D0D0D"/>
          <w:sz w:val="23"/>
          <w:szCs w:val="23"/>
        </w:rPr>
        <w:t xml:space="preserve">o pol siedmej, ale nie s dobrou predpoveďou počasia, lebo toto územie bolo pod vplyvom veľkej oblačnosti. Cesta ubehla veľmi rýchlo, miestami poprchávalo a tak aj prichádzame do Terchovej. Ďalej pokračujeme do Štefanovej, odkiaľ je východiskový bod našej túry. Vzhľadom k tomu, že nás bolo dosť takých, ktorí tento kraj dôverne poznáme, rozhodli sme sa po porade, vydať sa viacerými smermi s tým, že popoludní sa všetci stretneme na jednom mieste Terchová – Biely potok (565 </w:t>
      </w:r>
      <w:proofErr w:type="spellStart"/>
      <w:r w:rsidRPr="00E47D63">
        <w:rPr>
          <w:rFonts w:ascii="Consolas" w:hAnsi="Consolas" w:cs="Consolas"/>
          <w:color w:val="0D0D0D"/>
          <w:sz w:val="23"/>
          <w:szCs w:val="23"/>
        </w:rPr>
        <w:t>m.n.m</w:t>
      </w:r>
      <w:proofErr w:type="spellEnd"/>
      <w:r w:rsidRPr="00E47D63">
        <w:rPr>
          <w:rFonts w:ascii="Consolas" w:hAnsi="Consolas" w:cs="Consolas"/>
          <w:color w:val="0D0D0D"/>
          <w:sz w:val="23"/>
          <w:szCs w:val="23"/>
        </w:rPr>
        <w:t xml:space="preserve">.). Väčšia časť turistov odchádza teda do Štefanovej (630 </w:t>
      </w:r>
      <w:proofErr w:type="spellStart"/>
      <w:r w:rsidRPr="00E47D63">
        <w:rPr>
          <w:rFonts w:ascii="Consolas" w:hAnsi="Consolas" w:cs="Consolas"/>
          <w:color w:val="0D0D0D"/>
          <w:sz w:val="23"/>
          <w:szCs w:val="23"/>
        </w:rPr>
        <w:t>m.n.m</w:t>
      </w:r>
      <w:proofErr w:type="spellEnd"/>
      <w:r w:rsidRPr="00E47D63">
        <w:rPr>
          <w:rFonts w:ascii="Consolas" w:hAnsi="Consolas" w:cs="Consolas"/>
          <w:color w:val="0D0D0D"/>
          <w:sz w:val="23"/>
          <w:szCs w:val="23"/>
        </w:rPr>
        <w:t>.), cez Horné diery až k </w:t>
      </w:r>
      <w:proofErr w:type="spellStart"/>
      <w:r w:rsidRPr="00E47D63">
        <w:rPr>
          <w:rFonts w:ascii="Consolas" w:hAnsi="Consolas" w:cs="Consolas"/>
          <w:color w:val="0D0D0D"/>
          <w:sz w:val="23"/>
          <w:szCs w:val="23"/>
        </w:rPr>
        <w:t>Podžiaru</w:t>
      </w:r>
      <w:proofErr w:type="spellEnd"/>
      <w:r w:rsidRPr="00E47D63">
        <w:rPr>
          <w:rFonts w:ascii="Consolas" w:hAnsi="Consolas" w:cs="Consolas"/>
          <w:color w:val="0D0D0D"/>
          <w:sz w:val="23"/>
          <w:szCs w:val="23"/>
        </w:rPr>
        <w:t xml:space="preserve"> (710 </w:t>
      </w:r>
      <w:proofErr w:type="spellStart"/>
      <w:r w:rsidRPr="00E47D63">
        <w:rPr>
          <w:rFonts w:ascii="Consolas" w:hAnsi="Consolas" w:cs="Consolas"/>
          <w:color w:val="0D0D0D"/>
          <w:sz w:val="23"/>
          <w:szCs w:val="23"/>
        </w:rPr>
        <w:t>m.n.m</w:t>
      </w:r>
      <w:proofErr w:type="spellEnd"/>
      <w:r w:rsidRPr="00E47D63">
        <w:rPr>
          <w:rFonts w:ascii="Consolas" w:hAnsi="Consolas" w:cs="Consolas"/>
          <w:color w:val="0D0D0D"/>
          <w:sz w:val="23"/>
          <w:szCs w:val="23"/>
        </w:rPr>
        <w:t xml:space="preserve">.). Potom sa dá pokračovať cez Dolné diery alebo </w:t>
      </w:r>
      <w:proofErr w:type="spellStart"/>
      <w:r w:rsidRPr="00E47D63">
        <w:rPr>
          <w:rFonts w:ascii="Consolas" w:hAnsi="Consolas" w:cs="Consolas"/>
          <w:color w:val="0D0D0D"/>
          <w:sz w:val="23"/>
          <w:szCs w:val="23"/>
        </w:rPr>
        <w:t>Ostrvné</w:t>
      </w:r>
      <w:proofErr w:type="spellEnd"/>
      <w:r w:rsidRPr="00E47D63">
        <w:rPr>
          <w:rFonts w:ascii="Consolas" w:hAnsi="Consolas" w:cs="Consolas"/>
          <w:color w:val="0D0D0D"/>
          <w:sz w:val="23"/>
          <w:szCs w:val="23"/>
        </w:rPr>
        <w:t xml:space="preserve"> (680 </w:t>
      </w:r>
      <w:proofErr w:type="spellStart"/>
      <w:r w:rsidRPr="00E47D63">
        <w:rPr>
          <w:rFonts w:ascii="Consolas" w:hAnsi="Consolas" w:cs="Consolas"/>
          <w:color w:val="0D0D0D"/>
          <w:sz w:val="23"/>
          <w:szCs w:val="23"/>
        </w:rPr>
        <w:t>m.n.m</w:t>
      </w:r>
      <w:proofErr w:type="spellEnd"/>
      <w:r w:rsidRPr="00E47D63">
        <w:rPr>
          <w:rFonts w:ascii="Consolas" w:hAnsi="Consolas" w:cs="Consolas"/>
          <w:color w:val="0D0D0D"/>
          <w:sz w:val="23"/>
          <w:szCs w:val="23"/>
        </w:rPr>
        <w:t xml:space="preserve">.) a Nové diery do Bieleho potoka. Ďalší to skúsia i v tomto nepriaznivom počasí, blatistom teréne a daždi priamo na Malý </w:t>
      </w:r>
      <w:proofErr w:type="spellStart"/>
      <w:r w:rsidRPr="00E47D63">
        <w:rPr>
          <w:rFonts w:ascii="Consolas" w:hAnsi="Consolas" w:cs="Consolas"/>
          <w:color w:val="0D0D0D"/>
          <w:sz w:val="23"/>
          <w:szCs w:val="23"/>
        </w:rPr>
        <w:t>Rozsutec</w:t>
      </w:r>
      <w:proofErr w:type="spellEnd"/>
      <w:r w:rsidRPr="00E47D63">
        <w:rPr>
          <w:rFonts w:ascii="Consolas" w:hAnsi="Consolas" w:cs="Consolas"/>
          <w:color w:val="0D0D0D"/>
          <w:sz w:val="23"/>
          <w:szCs w:val="23"/>
        </w:rPr>
        <w:t xml:space="preserve"> (1344 </w:t>
      </w:r>
      <w:proofErr w:type="spellStart"/>
      <w:r w:rsidRPr="00E47D63">
        <w:rPr>
          <w:rFonts w:ascii="Consolas" w:hAnsi="Consolas" w:cs="Consolas"/>
          <w:color w:val="0D0D0D"/>
          <w:sz w:val="23"/>
          <w:szCs w:val="23"/>
        </w:rPr>
        <w:t>m.n.m</w:t>
      </w:r>
      <w:proofErr w:type="spellEnd"/>
      <w:r w:rsidRPr="00E47D63">
        <w:rPr>
          <w:rFonts w:ascii="Consolas" w:hAnsi="Consolas" w:cs="Consolas"/>
          <w:color w:val="0D0D0D"/>
          <w:sz w:val="23"/>
          <w:szCs w:val="23"/>
        </w:rPr>
        <w:t xml:space="preserve">.). Boli to naši 9. statoční, ktorým sa podarilo vystúpiť až na vrchol. Iní ideme od hotela Diery a vydávame sa po modrej značke cez Dolné diery na </w:t>
      </w:r>
      <w:proofErr w:type="spellStart"/>
      <w:r w:rsidRPr="00E47D63">
        <w:rPr>
          <w:rFonts w:ascii="Consolas" w:hAnsi="Consolas" w:cs="Consolas"/>
          <w:color w:val="0D0D0D"/>
          <w:sz w:val="23"/>
          <w:szCs w:val="23"/>
        </w:rPr>
        <w:t>Podžiar</w:t>
      </w:r>
      <w:proofErr w:type="spellEnd"/>
      <w:r w:rsidRPr="00E47D63">
        <w:rPr>
          <w:rFonts w:ascii="Consolas" w:hAnsi="Consolas" w:cs="Consolas"/>
          <w:color w:val="0D0D0D"/>
          <w:sz w:val="23"/>
          <w:szCs w:val="23"/>
        </w:rPr>
        <w:t xml:space="preserve">. Bol to nádherný svet vodopádov a kaskád s prechodom cez železné a drevené lávky a mostíky. I tu nás potrápil blatistý mokrý terén a drobný hustý dážď. Cestou sme stretali množstvo nadšencov od malých po veľkých turistov, ktorých tiež neodradilo toto sychravé jesenné počasie od návštevy prírody. </w:t>
      </w:r>
    </w:p>
    <w:p w:rsidR="00E47D63" w:rsidRPr="00E47D63" w:rsidRDefault="00E47D63" w:rsidP="00E47D63">
      <w:pPr>
        <w:pStyle w:val="Normlnywebov"/>
        <w:shd w:val="clear" w:color="auto" w:fill="FFFFFF"/>
        <w:spacing w:before="0" w:after="0"/>
        <w:jc w:val="both"/>
        <w:rPr>
          <w:rFonts w:ascii="Consolas" w:hAnsi="Consolas" w:cs="Consolas"/>
          <w:color w:val="0D0D0D"/>
          <w:sz w:val="23"/>
          <w:szCs w:val="23"/>
        </w:rPr>
      </w:pPr>
      <w:r w:rsidRPr="00E47D63">
        <w:rPr>
          <w:rFonts w:ascii="Consolas" w:hAnsi="Consolas" w:cs="Consolas"/>
          <w:color w:val="0D0D0D"/>
          <w:sz w:val="23"/>
          <w:szCs w:val="23"/>
        </w:rPr>
        <w:t xml:space="preserve">      Nachádzali sme sa na území Národného parku Malá Fatra, ktorý </w:t>
      </w:r>
      <w:r w:rsidRPr="00E47D63">
        <w:rPr>
          <w:rFonts w:ascii="Arial" w:hAnsi="Arial" w:cs="Arial"/>
          <w:color w:val="222222"/>
          <w:sz w:val="23"/>
          <w:szCs w:val="23"/>
          <w:shd w:val="clear" w:color="auto" w:fill="FFFFFF"/>
        </w:rPr>
        <w:t xml:space="preserve">má </w:t>
      </w:r>
      <w:r w:rsidRPr="00E47D63">
        <w:rPr>
          <w:rFonts w:ascii="Consolas" w:hAnsi="Consolas" w:cs="Consolas"/>
          <w:color w:val="222222"/>
          <w:sz w:val="23"/>
          <w:szCs w:val="23"/>
          <w:shd w:val="clear" w:color="auto" w:fill="FFFFFF"/>
        </w:rPr>
        <w:t>zákonnú ochranu od roku 1967 ako </w:t>
      </w:r>
      <w:r w:rsidRPr="00E47D63">
        <w:rPr>
          <w:rFonts w:ascii="Consolas" w:hAnsi="Consolas" w:cs="Consolas"/>
          <w:iCs/>
          <w:color w:val="222222"/>
          <w:sz w:val="23"/>
          <w:szCs w:val="23"/>
          <w:shd w:val="clear" w:color="auto" w:fill="FFFFFF"/>
        </w:rPr>
        <w:t xml:space="preserve">Chránená krajinná oblasť Malá Fatra </w:t>
      </w:r>
      <w:r w:rsidRPr="00E47D63">
        <w:rPr>
          <w:rFonts w:ascii="Consolas" w:hAnsi="Consolas" w:cs="Consolas"/>
          <w:color w:val="0D0D0D"/>
          <w:sz w:val="23"/>
          <w:szCs w:val="23"/>
        </w:rPr>
        <w:t xml:space="preserve">– oslávil 50 rokov existencie </w:t>
      </w:r>
      <w:r w:rsidRPr="00E47D63">
        <w:rPr>
          <w:rFonts w:ascii="Consolas" w:hAnsi="Consolas" w:cs="Consolas"/>
          <w:color w:val="222222"/>
          <w:sz w:val="23"/>
          <w:szCs w:val="23"/>
          <w:shd w:val="clear" w:color="auto" w:fill="FFFFFF"/>
        </w:rPr>
        <w:t>a v roku 1988 bol na tomto území vyhlásený </w:t>
      </w:r>
      <w:hyperlink r:id="rId6" w:history="1">
        <w:r w:rsidRPr="00E47D63">
          <w:rPr>
            <w:rFonts w:ascii="Consolas" w:hAnsi="Consolas" w:cs="Consolas"/>
            <w:color w:val="4A442A" w:themeColor="background2" w:themeShade="40"/>
            <w:sz w:val="23"/>
            <w:szCs w:val="23"/>
            <w:shd w:val="clear" w:color="auto" w:fill="FFFFFF"/>
          </w:rPr>
          <w:t>Národný park Malá Fatra</w:t>
        </w:r>
      </w:hyperlink>
      <w:r w:rsidRPr="00E47D63">
        <w:rPr>
          <w:rFonts w:ascii="Consolas" w:hAnsi="Consolas" w:cs="Consolas"/>
          <w:color w:val="0D0D0D"/>
          <w:sz w:val="23"/>
          <w:szCs w:val="23"/>
        </w:rPr>
        <w:t>.</w:t>
      </w:r>
    </w:p>
    <w:p w:rsidR="00E47D63" w:rsidRPr="00E47D63" w:rsidRDefault="00E47D63" w:rsidP="00E47D63">
      <w:pPr>
        <w:pStyle w:val="Normlnywebov"/>
        <w:shd w:val="clear" w:color="auto" w:fill="FFFFFF"/>
        <w:spacing w:before="0" w:after="0"/>
        <w:jc w:val="both"/>
        <w:rPr>
          <w:rFonts w:ascii="Consolas" w:hAnsi="Consolas" w:cs="Consolas"/>
          <w:color w:val="0D0D0D"/>
          <w:sz w:val="23"/>
          <w:szCs w:val="23"/>
        </w:rPr>
      </w:pPr>
      <w:r w:rsidRPr="00E47D63">
        <w:rPr>
          <w:rFonts w:ascii="Consolas" w:hAnsi="Consolas" w:cs="Consolas"/>
          <w:color w:val="0D0D0D"/>
          <w:sz w:val="23"/>
          <w:szCs w:val="23"/>
        </w:rPr>
        <w:t xml:space="preserve">      Jánošíkove diery je sústava tiesňav a kaňonov v Krivánskej Malej Fatre. Nachádzajú sa v Národnej prírodnej rezervácii </w:t>
      </w:r>
      <w:proofErr w:type="spellStart"/>
      <w:r w:rsidRPr="00E47D63">
        <w:rPr>
          <w:rFonts w:ascii="Consolas" w:hAnsi="Consolas" w:cs="Consolas"/>
          <w:color w:val="0D0D0D"/>
          <w:sz w:val="23"/>
          <w:szCs w:val="23"/>
        </w:rPr>
        <w:t>Rozsutec</w:t>
      </w:r>
      <w:proofErr w:type="spellEnd"/>
      <w:r w:rsidRPr="00E47D63">
        <w:rPr>
          <w:rFonts w:ascii="Consolas" w:hAnsi="Consolas" w:cs="Consolas"/>
          <w:color w:val="0D0D0D"/>
          <w:sz w:val="23"/>
          <w:szCs w:val="23"/>
        </w:rPr>
        <w:t xml:space="preserve">. Skladajú sa z troch ucelených častí – Dolné diery, Nové diery a Horné diery. V samotných Dierach preteká viac ako 20 vodopádov a na území je vybudovaný náučný chodník. Horné diery je tiesňava potoka Diery medzi Veľkým a Malým </w:t>
      </w:r>
      <w:proofErr w:type="spellStart"/>
      <w:r w:rsidRPr="00E47D63">
        <w:rPr>
          <w:rFonts w:ascii="Consolas" w:hAnsi="Consolas" w:cs="Consolas"/>
          <w:color w:val="0D0D0D"/>
          <w:sz w:val="23"/>
          <w:szCs w:val="23"/>
        </w:rPr>
        <w:t>Rozsutcom</w:t>
      </w:r>
      <w:proofErr w:type="spellEnd"/>
      <w:r w:rsidRPr="00E47D63">
        <w:rPr>
          <w:rFonts w:ascii="Consolas" w:hAnsi="Consolas" w:cs="Consolas"/>
          <w:color w:val="0D0D0D"/>
          <w:sz w:val="23"/>
          <w:szCs w:val="23"/>
        </w:rPr>
        <w:t xml:space="preserve">. Všetky tiesňavy sa dajú zdolať iba pomocou rebríkov, reťazí a lávok. Túra cez Jánošíkove diery je pekná a zaujímavá v každom ročnom období s výnimkou sezónnej uzávery. </w:t>
      </w:r>
    </w:p>
    <w:p w:rsidR="00E47D63" w:rsidRPr="00E47D63" w:rsidRDefault="00E47D63" w:rsidP="00E47D63">
      <w:pPr>
        <w:pStyle w:val="Normlnywebov"/>
        <w:shd w:val="clear" w:color="auto" w:fill="FFFFFF"/>
        <w:spacing w:before="0" w:after="0"/>
        <w:jc w:val="both"/>
        <w:rPr>
          <w:rFonts w:ascii="Consolas" w:hAnsi="Consolas" w:cs="Consolas"/>
          <w:color w:val="0D0D0D"/>
          <w:sz w:val="23"/>
          <w:szCs w:val="23"/>
        </w:rPr>
      </w:pPr>
      <w:r w:rsidRPr="00E47D63">
        <w:rPr>
          <w:rFonts w:ascii="Consolas" w:hAnsi="Consolas" w:cs="Consolas"/>
          <w:color w:val="0D0D0D"/>
          <w:sz w:val="23"/>
          <w:szCs w:val="23"/>
        </w:rPr>
        <w:t xml:space="preserve">      I keď sme boli roztrúsení po celom úseku Dier, každý toto prešiel bez väčšej námahy. Škoda nepriazni počasia, blatistému terénu a dažďu, určite by väčšina z nás zdolala Malý </w:t>
      </w:r>
      <w:proofErr w:type="spellStart"/>
      <w:r w:rsidRPr="00E47D63">
        <w:rPr>
          <w:rFonts w:ascii="Consolas" w:hAnsi="Consolas" w:cs="Consolas"/>
          <w:color w:val="0D0D0D"/>
          <w:sz w:val="23"/>
          <w:szCs w:val="23"/>
        </w:rPr>
        <w:t>Rozsutec</w:t>
      </w:r>
      <w:proofErr w:type="spellEnd"/>
      <w:r w:rsidRPr="00E47D63">
        <w:rPr>
          <w:rFonts w:ascii="Consolas" w:hAnsi="Consolas" w:cs="Consolas"/>
          <w:color w:val="0D0D0D"/>
          <w:sz w:val="23"/>
          <w:szCs w:val="23"/>
        </w:rPr>
        <w:t xml:space="preserve">. Príroda okolo nás bola i tak pekná, už jesenná, hrala všetkými farbami. Oblaky sa pomaly presúvali, miestami i slniečko vykuklo, aby svojimi nesmelými lúčmi objalo Poludňové skaly. A pri záverečnom zostupe sa z oparu oblakov konečne ukázali hrdo týčiace sa Malý a Veľký </w:t>
      </w:r>
      <w:proofErr w:type="spellStart"/>
      <w:r w:rsidRPr="00E47D63">
        <w:rPr>
          <w:rFonts w:ascii="Consolas" w:hAnsi="Consolas" w:cs="Consolas"/>
          <w:color w:val="0D0D0D"/>
          <w:sz w:val="23"/>
          <w:szCs w:val="23"/>
        </w:rPr>
        <w:t>Rozsutec</w:t>
      </w:r>
      <w:proofErr w:type="spellEnd"/>
      <w:r w:rsidRPr="00E47D63">
        <w:rPr>
          <w:rFonts w:ascii="Consolas" w:hAnsi="Consolas" w:cs="Consolas"/>
          <w:color w:val="0D0D0D"/>
          <w:sz w:val="23"/>
          <w:szCs w:val="23"/>
        </w:rPr>
        <w:t>.</w:t>
      </w:r>
    </w:p>
    <w:p w:rsidR="00E47D63" w:rsidRPr="00E47D63" w:rsidRDefault="00E47D63" w:rsidP="00E47D63">
      <w:pPr>
        <w:pStyle w:val="Normlnywebov"/>
        <w:shd w:val="clear" w:color="auto" w:fill="FFFFFF"/>
        <w:spacing w:before="0" w:after="0"/>
        <w:jc w:val="both"/>
        <w:rPr>
          <w:rFonts w:ascii="Consolas" w:hAnsi="Consolas" w:cs="Consolas"/>
          <w:color w:val="0D0D0D"/>
          <w:sz w:val="23"/>
          <w:szCs w:val="23"/>
        </w:rPr>
      </w:pPr>
      <w:r w:rsidRPr="00E47D63">
        <w:rPr>
          <w:rFonts w:ascii="Consolas" w:hAnsi="Consolas" w:cs="Consolas"/>
          <w:color w:val="0D0D0D"/>
          <w:sz w:val="23"/>
          <w:szCs w:val="23"/>
        </w:rPr>
        <w:t xml:space="preserve">      Malá Fatra, k nim neodmysliteľne patriace </w:t>
      </w:r>
      <w:proofErr w:type="spellStart"/>
      <w:r w:rsidRPr="00E47D63">
        <w:rPr>
          <w:rFonts w:ascii="Consolas" w:hAnsi="Consolas" w:cs="Consolas"/>
          <w:color w:val="0D0D0D"/>
          <w:sz w:val="23"/>
          <w:szCs w:val="23"/>
        </w:rPr>
        <w:t>Rozsutce</w:t>
      </w:r>
      <w:proofErr w:type="spellEnd"/>
      <w:r w:rsidRPr="00E47D63">
        <w:rPr>
          <w:rFonts w:ascii="Consolas" w:hAnsi="Consolas" w:cs="Consolas"/>
          <w:color w:val="0D0D0D"/>
          <w:sz w:val="23"/>
          <w:szCs w:val="23"/>
        </w:rPr>
        <w:t xml:space="preserve"> a Jánošíkove diery patria k najkrajším a najviac navštevovaným lokalitám slovenskej prírody. Všetko sme dnes zvládli, páčilo sa určite všetkým a uznali sme, že nie vždy sa dá naplánovať všetko tak, aby bolo počasie podľa našich predstáv.</w:t>
      </w:r>
    </w:p>
    <w:p w:rsidR="00E47D63" w:rsidRPr="00E47D63" w:rsidRDefault="00E47D63" w:rsidP="00E47D63">
      <w:pPr>
        <w:pStyle w:val="Normlnywebov"/>
        <w:shd w:val="clear" w:color="auto" w:fill="FFFFFF"/>
        <w:spacing w:before="0" w:after="0"/>
        <w:jc w:val="both"/>
        <w:rPr>
          <w:rFonts w:ascii="Consolas" w:hAnsi="Consolas" w:cs="Consolas"/>
          <w:color w:val="0D0D0D"/>
          <w:sz w:val="23"/>
          <w:szCs w:val="23"/>
        </w:rPr>
      </w:pPr>
      <w:r w:rsidRPr="00E47D63">
        <w:rPr>
          <w:rFonts w:ascii="Consolas" w:hAnsi="Consolas" w:cs="Consolas"/>
          <w:color w:val="0D0D0D"/>
          <w:sz w:val="23"/>
          <w:szCs w:val="23"/>
        </w:rPr>
        <w:t xml:space="preserve">      Námaha stála za to a určite je to miesto kam sa dá vždy a znova vrátiť pre jedinečnosť tohto kraja, pre neopakovateľné zážitky, pre všetko krásne, čo tento malebný kút nášho Slovenska ponúka.</w:t>
      </w:r>
    </w:p>
    <w:p w:rsidR="00E47D63" w:rsidRPr="00E47D63" w:rsidRDefault="00E47D63" w:rsidP="00E47D63">
      <w:pPr>
        <w:pStyle w:val="Normlnywebov"/>
        <w:shd w:val="clear" w:color="auto" w:fill="FFFFFF"/>
        <w:spacing w:before="0" w:after="0"/>
        <w:jc w:val="both"/>
        <w:rPr>
          <w:rFonts w:ascii="Consolas" w:hAnsi="Consolas" w:cs="Consolas"/>
          <w:color w:val="0D0D0D"/>
          <w:sz w:val="23"/>
          <w:szCs w:val="23"/>
        </w:rPr>
      </w:pPr>
      <w:r w:rsidRPr="00E47D63">
        <w:rPr>
          <w:rFonts w:ascii="Consolas" w:hAnsi="Consolas" w:cs="Consolas"/>
          <w:color w:val="0D0D0D"/>
          <w:sz w:val="23"/>
          <w:szCs w:val="23"/>
        </w:rPr>
        <w:tab/>
      </w:r>
      <w:r w:rsidRPr="00E47D63">
        <w:rPr>
          <w:rFonts w:ascii="Consolas" w:hAnsi="Consolas" w:cs="Consolas"/>
          <w:color w:val="0D0D0D"/>
          <w:sz w:val="23"/>
          <w:szCs w:val="23"/>
        </w:rPr>
        <w:tab/>
      </w:r>
      <w:r w:rsidRPr="00E47D63">
        <w:rPr>
          <w:rFonts w:ascii="Consolas" w:hAnsi="Consolas" w:cs="Consolas"/>
          <w:color w:val="0D0D0D"/>
          <w:sz w:val="23"/>
          <w:szCs w:val="23"/>
        </w:rPr>
        <w:tab/>
      </w:r>
      <w:r w:rsidRPr="00E47D63">
        <w:rPr>
          <w:rFonts w:ascii="Consolas" w:hAnsi="Consolas" w:cs="Consolas"/>
          <w:color w:val="0D0D0D"/>
          <w:sz w:val="23"/>
          <w:szCs w:val="23"/>
        </w:rPr>
        <w:tab/>
      </w:r>
      <w:r w:rsidRPr="00E47D63">
        <w:rPr>
          <w:rFonts w:ascii="Consolas" w:hAnsi="Consolas" w:cs="Consolas"/>
          <w:color w:val="0D0D0D"/>
          <w:sz w:val="23"/>
          <w:szCs w:val="23"/>
        </w:rPr>
        <w:tab/>
      </w:r>
      <w:r w:rsidRPr="00E47D63">
        <w:rPr>
          <w:rFonts w:ascii="Consolas" w:hAnsi="Consolas" w:cs="Consolas"/>
          <w:color w:val="0D0D0D"/>
          <w:sz w:val="23"/>
          <w:szCs w:val="23"/>
        </w:rPr>
        <w:tab/>
      </w:r>
      <w:r w:rsidRPr="00E47D63">
        <w:rPr>
          <w:rFonts w:ascii="Consolas" w:hAnsi="Consolas" w:cs="Consolas"/>
          <w:color w:val="0D0D0D"/>
          <w:sz w:val="23"/>
          <w:szCs w:val="23"/>
        </w:rPr>
        <w:tab/>
      </w:r>
      <w:r w:rsidRPr="00E47D63">
        <w:rPr>
          <w:rFonts w:ascii="Consolas" w:hAnsi="Consolas" w:cs="Consolas"/>
          <w:color w:val="0D0D0D"/>
          <w:sz w:val="23"/>
          <w:szCs w:val="23"/>
        </w:rPr>
        <w:tab/>
        <w:t xml:space="preserve">Ľudmila </w:t>
      </w:r>
      <w:proofErr w:type="spellStart"/>
      <w:r w:rsidRPr="00E47D63">
        <w:rPr>
          <w:rFonts w:ascii="Consolas" w:hAnsi="Consolas" w:cs="Consolas"/>
          <w:color w:val="0D0D0D"/>
          <w:sz w:val="23"/>
          <w:szCs w:val="23"/>
        </w:rPr>
        <w:t>Foltánová</w:t>
      </w:r>
      <w:proofErr w:type="spellEnd"/>
    </w:p>
    <w:p w:rsidR="00165D89" w:rsidRPr="0072263D" w:rsidRDefault="00165D89" w:rsidP="00095E6A">
      <w:pPr>
        <w:jc w:val="both"/>
        <w:rPr>
          <w:rFonts w:ascii="Consolas" w:hAnsi="Consolas" w:cs="Consolas"/>
          <w:sz w:val="19"/>
          <w:szCs w:val="19"/>
        </w:rPr>
      </w:pPr>
    </w:p>
    <w:sectPr w:rsidR="00165D89" w:rsidRPr="0072263D" w:rsidSect="00E47D63">
      <w:pgSz w:w="11906" w:h="16838"/>
      <w:pgMar w:top="851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OldStyl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B7E"/>
    <w:rsid w:val="00002116"/>
    <w:rsid w:val="00006619"/>
    <w:rsid w:val="000104D7"/>
    <w:rsid w:val="0001368B"/>
    <w:rsid w:val="00024BAF"/>
    <w:rsid w:val="00032101"/>
    <w:rsid w:val="0004189C"/>
    <w:rsid w:val="000477F6"/>
    <w:rsid w:val="0004796A"/>
    <w:rsid w:val="00050B81"/>
    <w:rsid w:val="000526E3"/>
    <w:rsid w:val="0006097F"/>
    <w:rsid w:val="00064DA4"/>
    <w:rsid w:val="00071AD5"/>
    <w:rsid w:val="000837C7"/>
    <w:rsid w:val="00084766"/>
    <w:rsid w:val="00084C1B"/>
    <w:rsid w:val="00085F03"/>
    <w:rsid w:val="0009083E"/>
    <w:rsid w:val="000958A7"/>
    <w:rsid w:val="00095E6A"/>
    <w:rsid w:val="000A6A91"/>
    <w:rsid w:val="000B30F6"/>
    <w:rsid w:val="000B35EE"/>
    <w:rsid w:val="000B4335"/>
    <w:rsid w:val="000B5289"/>
    <w:rsid w:val="000B5915"/>
    <w:rsid w:val="000B72E1"/>
    <w:rsid w:val="000C003B"/>
    <w:rsid w:val="000C1A46"/>
    <w:rsid w:val="000C4036"/>
    <w:rsid w:val="000C4A00"/>
    <w:rsid w:val="000C60FD"/>
    <w:rsid w:val="000C75A3"/>
    <w:rsid w:val="000D10DD"/>
    <w:rsid w:val="000D186D"/>
    <w:rsid w:val="000D1C6C"/>
    <w:rsid w:val="000E01CA"/>
    <w:rsid w:val="000E69D4"/>
    <w:rsid w:val="000F06D3"/>
    <w:rsid w:val="000F0720"/>
    <w:rsid w:val="000F1634"/>
    <w:rsid w:val="000F26CD"/>
    <w:rsid w:val="00103C99"/>
    <w:rsid w:val="00103E07"/>
    <w:rsid w:val="00110962"/>
    <w:rsid w:val="00111B79"/>
    <w:rsid w:val="00114AEE"/>
    <w:rsid w:val="00114BD9"/>
    <w:rsid w:val="00115869"/>
    <w:rsid w:val="00115B3D"/>
    <w:rsid w:val="00117F01"/>
    <w:rsid w:val="00117F4E"/>
    <w:rsid w:val="00121152"/>
    <w:rsid w:val="00127208"/>
    <w:rsid w:val="001317CB"/>
    <w:rsid w:val="0013648A"/>
    <w:rsid w:val="00136BA7"/>
    <w:rsid w:val="001402A6"/>
    <w:rsid w:val="0014116E"/>
    <w:rsid w:val="00156041"/>
    <w:rsid w:val="0015622A"/>
    <w:rsid w:val="0016458C"/>
    <w:rsid w:val="00165D89"/>
    <w:rsid w:val="00171ACA"/>
    <w:rsid w:val="00172C60"/>
    <w:rsid w:val="00173722"/>
    <w:rsid w:val="00177D50"/>
    <w:rsid w:val="00190B23"/>
    <w:rsid w:val="0019386C"/>
    <w:rsid w:val="0019508C"/>
    <w:rsid w:val="0019618E"/>
    <w:rsid w:val="001972ED"/>
    <w:rsid w:val="001A3EB8"/>
    <w:rsid w:val="001A3F76"/>
    <w:rsid w:val="001A6B99"/>
    <w:rsid w:val="001B08CE"/>
    <w:rsid w:val="001B2C79"/>
    <w:rsid w:val="001B2D8A"/>
    <w:rsid w:val="001B4AC3"/>
    <w:rsid w:val="001B7D32"/>
    <w:rsid w:val="001C2F74"/>
    <w:rsid w:val="001C50C6"/>
    <w:rsid w:val="001C6319"/>
    <w:rsid w:val="001C6DC3"/>
    <w:rsid w:val="001D03D3"/>
    <w:rsid w:val="001D0D06"/>
    <w:rsid w:val="001D319E"/>
    <w:rsid w:val="001D3C83"/>
    <w:rsid w:val="001D454B"/>
    <w:rsid w:val="001D48E7"/>
    <w:rsid w:val="001D4B84"/>
    <w:rsid w:val="001E1156"/>
    <w:rsid w:val="001E364A"/>
    <w:rsid w:val="001E38BA"/>
    <w:rsid w:val="001E5C23"/>
    <w:rsid w:val="001F2504"/>
    <w:rsid w:val="001F6A64"/>
    <w:rsid w:val="00205050"/>
    <w:rsid w:val="0020601D"/>
    <w:rsid w:val="0020650B"/>
    <w:rsid w:val="00221CE8"/>
    <w:rsid w:val="0023049A"/>
    <w:rsid w:val="0023226F"/>
    <w:rsid w:val="0023497B"/>
    <w:rsid w:val="0024454E"/>
    <w:rsid w:val="00250DBC"/>
    <w:rsid w:val="0025499D"/>
    <w:rsid w:val="00263D44"/>
    <w:rsid w:val="0026422E"/>
    <w:rsid w:val="00270C99"/>
    <w:rsid w:val="00276C96"/>
    <w:rsid w:val="002823A1"/>
    <w:rsid w:val="002848C1"/>
    <w:rsid w:val="00286D86"/>
    <w:rsid w:val="002879B1"/>
    <w:rsid w:val="00294709"/>
    <w:rsid w:val="00296930"/>
    <w:rsid w:val="002977F1"/>
    <w:rsid w:val="002A2122"/>
    <w:rsid w:val="002A7CA2"/>
    <w:rsid w:val="002B15A2"/>
    <w:rsid w:val="002C008F"/>
    <w:rsid w:val="002C03C7"/>
    <w:rsid w:val="002C7EFA"/>
    <w:rsid w:val="002D205E"/>
    <w:rsid w:val="002D2106"/>
    <w:rsid w:val="002D5E37"/>
    <w:rsid w:val="002E24F0"/>
    <w:rsid w:val="002E382F"/>
    <w:rsid w:val="002E6F7B"/>
    <w:rsid w:val="002F6FBF"/>
    <w:rsid w:val="0030367E"/>
    <w:rsid w:val="00304DFB"/>
    <w:rsid w:val="00305665"/>
    <w:rsid w:val="003057F8"/>
    <w:rsid w:val="00317C5F"/>
    <w:rsid w:val="00326C18"/>
    <w:rsid w:val="0032793C"/>
    <w:rsid w:val="00332F46"/>
    <w:rsid w:val="00352E70"/>
    <w:rsid w:val="0035747C"/>
    <w:rsid w:val="0036186C"/>
    <w:rsid w:val="0036423E"/>
    <w:rsid w:val="0036740D"/>
    <w:rsid w:val="0037384A"/>
    <w:rsid w:val="00380B26"/>
    <w:rsid w:val="00387F0A"/>
    <w:rsid w:val="00391CA1"/>
    <w:rsid w:val="003A6070"/>
    <w:rsid w:val="003B0F0F"/>
    <w:rsid w:val="003B1C74"/>
    <w:rsid w:val="003B3021"/>
    <w:rsid w:val="003C5293"/>
    <w:rsid w:val="003D151B"/>
    <w:rsid w:val="003D1F41"/>
    <w:rsid w:val="003D64FA"/>
    <w:rsid w:val="003E2517"/>
    <w:rsid w:val="003F620E"/>
    <w:rsid w:val="00416E6D"/>
    <w:rsid w:val="00422C7D"/>
    <w:rsid w:val="0042473F"/>
    <w:rsid w:val="004307AB"/>
    <w:rsid w:val="0043177A"/>
    <w:rsid w:val="00432216"/>
    <w:rsid w:val="00435ABE"/>
    <w:rsid w:val="004474B2"/>
    <w:rsid w:val="00450FC1"/>
    <w:rsid w:val="00451E51"/>
    <w:rsid w:val="0045218D"/>
    <w:rsid w:val="00452669"/>
    <w:rsid w:val="00454963"/>
    <w:rsid w:val="00457B30"/>
    <w:rsid w:val="00465413"/>
    <w:rsid w:val="0047090F"/>
    <w:rsid w:val="004811FB"/>
    <w:rsid w:val="004820BF"/>
    <w:rsid w:val="00485D1D"/>
    <w:rsid w:val="00487C4B"/>
    <w:rsid w:val="00495600"/>
    <w:rsid w:val="004A05BB"/>
    <w:rsid w:val="004A3A30"/>
    <w:rsid w:val="004A7222"/>
    <w:rsid w:val="004A7CD6"/>
    <w:rsid w:val="004B22EF"/>
    <w:rsid w:val="004B6CF5"/>
    <w:rsid w:val="004D03B6"/>
    <w:rsid w:val="004D0881"/>
    <w:rsid w:val="004D0995"/>
    <w:rsid w:val="004D1046"/>
    <w:rsid w:val="004D449C"/>
    <w:rsid w:val="004F17A5"/>
    <w:rsid w:val="004F4DCF"/>
    <w:rsid w:val="004F79E0"/>
    <w:rsid w:val="005035D2"/>
    <w:rsid w:val="005141BD"/>
    <w:rsid w:val="00516088"/>
    <w:rsid w:val="00532B1D"/>
    <w:rsid w:val="00536AB0"/>
    <w:rsid w:val="00541A52"/>
    <w:rsid w:val="005504CF"/>
    <w:rsid w:val="005510AF"/>
    <w:rsid w:val="00572A1E"/>
    <w:rsid w:val="005749A4"/>
    <w:rsid w:val="00575301"/>
    <w:rsid w:val="00577A1D"/>
    <w:rsid w:val="0058091E"/>
    <w:rsid w:val="00582470"/>
    <w:rsid w:val="0058603E"/>
    <w:rsid w:val="00586378"/>
    <w:rsid w:val="00592B30"/>
    <w:rsid w:val="00596ED3"/>
    <w:rsid w:val="005A0ECE"/>
    <w:rsid w:val="005A1229"/>
    <w:rsid w:val="005B2369"/>
    <w:rsid w:val="005B2BBF"/>
    <w:rsid w:val="005C2B9E"/>
    <w:rsid w:val="005D0A19"/>
    <w:rsid w:val="005D5C8B"/>
    <w:rsid w:val="005F2DE9"/>
    <w:rsid w:val="005F6288"/>
    <w:rsid w:val="00600C9C"/>
    <w:rsid w:val="00601153"/>
    <w:rsid w:val="006015E9"/>
    <w:rsid w:val="00602DE5"/>
    <w:rsid w:val="006073FE"/>
    <w:rsid w:val="0061168F"/>
    <w:rsid w:val="0062069F"/>
    <w:rsid w:val="00642321"/>
    <w:rsid w:val="00642E30"/>
    <w:rsid w:val="006448DD"/>
    <w:rsid w:val="006461BC"/>
    <w:rsid w:val="00647AC8"/>
    <w:rsid w:val="0065062D"/>
    <w:rsid w:val="00663C2D"/>
    <w:rsid w:val="0067516B"/>
    <w:rsid w:val="00675370"/>
    <w:rsid w:val="00682A41"/>
    <w:rsid w:val="00685C26"/>
    <w:rsid w:val="006A229A"/>
    <w:rsid w:val="006A39A3"/>
    <w:rsid w:val="006A4D77"/>
    <w:rsid w:val="006A5DF4"/>
    <w:rsid w:val="006A6624"/>
    <w:rsid w:val="006B2B20"/>
    <w:rsid w:val="006B61F5"/>
    <w:rsid w:val="006B7216"/>
    <w:rsid w:val="006C1106"/>
    <w:rsid w:val="006D7B44"/>
    <w:rsid w:val="006E1780"/>
    <w:rsid w:val="006E286B"/>
    <w:rsid w:val="006F114A"/>
    <w:rsid w:val="00704632"/>
    <w:rsid w:val="00713BF0"/>
    <w:rsid w:val="00714F93"/>
    <w:rsid w:val="0072263D"/>
    <w:rsid w:val="0072381A"/>
    <w:rsid w:val="0072466F"/>
    <w:rsid w:val="00724892"/>
    <w:rsid w:val="00726A44"/>
    <w:rsid w:val="00731C7D"/>
    <w:rsid w:val="007330DC"/>
    <w:rsid w:val="007360BC"/>
    <w:rsid w:val="0074011A"/>
    <w:rsid w:val="0075037A"/>
    <w:rsid w:val="0075437C"/>
    <w:rsid w:val="007573DA"/>
    <w:rsid w:val="00770668"/>
    <w:rsid w:val="00773792"/>
    <w:rsid w:val="00773DA5"/>
    <w:rsid w:val="0077605C"/>
    <w:rsid w:val="007804A6"/>
    <w:rsid w:val="00780CAC"/>
    <w:rsid w:val="00782A8C"/>
    <w:rsid w:val="00791E6F"/>
    <w:rsid w:val="00792C25"/>
    <w:rsid w:val="007978F3"/>
    <w:rsid w:val="007A4F76"/>
    <w:rsid w:val="007A72D6"/>
    <w:rsid w:val="007B2640"/>
    <w:rsid w:val="007B2C73"/>
    <w:rsid w:val="007B4738"/>
    <w:rsid w:val="007B67BE"/>
    <w:rsid w:val="007C0DF8"/>
    <w:rsid w:val="007C26DE"/>
    <w:rsid w:val="007C2938"/>
    <w:rsid w:val="007C3551"/>
    <w:rsid w:val="007D2F38"/>
    <w:rsid w:val="007E21E6"/>
    <w:rsid w:val="007E3DC0"/>
    <w:rsid w:val="007F0F64"/>
    <w:rsid w:val="007F1465"/>
    <w:rsid w:val="007F76DB"/>
    <w:rsid w:val="00802178"/>
    <w:rsid w:val="00803308"/>
    <w:rsid w:val="008039EC"/>
    <w:rsid w:val="00803F39"/>
    <w:rsid w:val="008043F9"/>
    <w:rsid w:val="00805882"/>
    <w:rsid w:val="008064A0"/>
    <w:rsid w:val="00810831"/>
    <w:rsid w:val="008127CB"/>
    <w:rsid w:val="00813D58"/>
    <w:rsid w:val="008176A8"/>
    <w:rsid w:val="00820FD0"/>
    <w:rsid w:val="008211EA"/>
    <w:rsid w:val="0082135C"/>
    <w:rsid w:val="0082313F"/>
    <w:rsid w:val="00823554"/>
    <w:rsid w:val="00827677"/>
    <w:rsid w:val="008426AD"/>
    <w:rsid w:val="00846603"/>
    <w:rsid w:val="00846C9D"/>
    <w:rsid w:val="00846F62"/>
    <w:rsid w:val="00847B37"/>
    <w:rsid w:val="00850E7B"/>
    <w:rsid w:val="0085118E"/>
    <w:rsid w:val="00861F87"/>
    <w:rsid w:val="008678B4"/>
    <w:rsid w:val="00870F8D"/>
    <w:rsid w:val="008738B4"/>
    <w:rsid w:val="00873944"/>
    <w:rsid w:val="00873B26"/>
    <w:rsid w:val="0087732B"/>
    <w:rsid w:val="008800B2"/>
    <w:rsid w:val="00883591"/>
    <w:rsid w:val="00884B99"/>
    <w:rsid w:val="00890F7F"/>
    <w:rsid w:val="00892404"/>
    <w:rsid w:val="008A6E87"/>
    <w:rsid w:val="008C1B8F"/>
    <w:rsid w:val="008C7C25"/>
    <w:rsid w:val="008D0BB7"/>
    <w:rsid w:val="008D366A"/>
    <w:rsid w:val="008E0125"/>
    <w:rsid w:val="008E329B"/>
    <w:rsid w:val="008E5D93"/>
    <w:rsid w:val="008E72AF"/>
    <w:rsid w:val="008F0262"/>
    <w:rsid w:val="008F7B25"/>
    <w:rsid w:val="00901508"/>
    <w:rsid w:val="00901D53"/>
    <w:rsid w:val="00903DE9"/>
    <w:rsid w:val="00904BB2"/>
    <w:rsid w:val="00906990"/>
    <w:rsid w:val="009113C3"/>
    <w:rsid w:val="00916369"/>
    <w:rsid w:val="00916999"/>
    <w:rsid w:val="009207D2"/>
    <w:rsid w:val="00920E74"/>
    <w:rsid w:val="00923912"/>
    <w:rsid w:val="00925BAE"/>
    <w:rsid w:val="00930879"/>
    <w:rsid w:val="00933791"/>
    <w:rsid w:val="009422E6"/>
    <w:rsid w:val="0095198F"/>
    <w:rsid w:val="00952767"/>
    <w:rsid w:val="00953302"/>
    <w:rsid w:val="00953A78"/>
    <w:rsid w:val="00954835"/>
    <w:rsid w:val="00961B7F"/>
    <w:rsid w:val="00964C5D"/>
    <w:rsid w:val="00971A8B"/>
    <w:rsid w:val="009754E4"/>
    <w:rsid w:val="00982E94"/>
    <w:rsid w:val="00983FF6"/>
    <w:rsid w:val="00984929"/>
    <w:rsid w:val="00987846"/>
    <w:rsid w:val="00987BC0"/>
    <w:rsid w:val="00991E5E"/>
    <w:rsid w:val="00995A18"/>
    <w:rsid w:val="00996312"/>
    <w:rsid w:val="009A13EB"/>
    <w:rsid w:val="009A5443"/>
    <w:rsid w:val="009B2121"/>
    <w:rsid w:val="009B2E31"/>
    <w:rsid w:val="009C2201"/>
    <w:rsid w:val="009C5BEE"/>
    <w:rsid w:val="009C7416"/>
    <w:rsid w:val="009D0E82"/>
    <w:rsid w:val="009D2D13"/>
    <w:rsid w:val="009D3F6D"/>
    <w:rsid w:val="009D4A3F"/>
    <w:rsid w:val="009D6FC9"/>
    <w:rsid w:val="009F1BE6"/>
    <w:rsid w:val="00A058C5"/>
    <w:rsid w:val="00A10928"/>
    <w:rsid w:val="00A17F08"/>
    <w:rsid w:val="00A23901"/>
    <w:rsid w:val="00A25F0E"/>
    <w:rsid w:val="00A303B8"/>
    <w:rsid w:val="00A353AF"/>
    <w:rsid w:val="00A3747D"/>
    <w:rsid w:val="00A43200"/>
    <w:rsid w:val="00A46D32"/>
    <w:rsid w:val="00A470AE"/>
    <w:rsid w:val="00A539F7"/>
    <w:rsid w:val="00A60395"/>
    <w:rsid w:val="00A64924"/>
    <w:rsid w:val="00A67401"/>
    <w:rsid w:val="00A73B51"/>
    <w:rsid w:val="00A75E67"/>
    <w:rsid w:val="00A768B5"/>
    <w:rsid w:val="00A809EF"/>
    <w:rsid w:val="00A82E51"/>
    <w:rsid w:val="00AA46B6"/>
    <w:rsid w:val="00AB0C30"/>
    <w:rsid w:val="00AB2571"/>
    <w:rsid w:val="00AC40FC"/>
    <w:rsid w:val="00AC6A49"/>
    <w:rsid w:val="00AC7737"/>
    <w:rsid w:val="00AD173D"/>
    <w:rsid w:val="00AD3E80"/>
    <w:rsid w:val="00AD491C"/>
    <w:rsid w:val="00AE4297"/>
    <w:rsid w:val="00AE620E"/>
    <w:rsid w:val="00AF1DB8"/>
    <w:rsid w:val="00B00FD8"/>
    <w:rsid w:val="00B070BA"/>
    <w:rsid w:val="00B105EC"/>
    <w:rsid w:val="00B14909"/>
    <w:rsid w:val="00B15C16"/>
    <w:rsid w:val="00B20C50"/>
    <w:rsid w:val="00B326C5"/>
    <w:rsid w:val="00B33956"/>
    <w:rsid w:val="00B356FD"/>
    <w:rsid w:val="00B37DB0"/>
    <w:rsid w:val="00B4099E"/>
    <w:rsid w:val="00B424BC"/>
    <w:rsid w:val="00B4257B"/>
    <w:rsid w:val="00B455F6"/>
    <w:rsid w:val="00B45DC2"/>
    <w:rsid w:val="00B4633C"/>
    <w:rsid w:val="00B4648D"/>
    <w:rsid w:val="00B465C1"/>
    <w:rsid w:val="00B54512"/>
    <w:rsid w:val="00B62FF2"/>
    <w:rsid w:val="00B66358"/>
    <w:rsid w:val="00B777C1"/>
    <w:rsid w:val="00B9337A"/>
    <w:rsid w:val="00B95B75"/>
    <w:rsid w:val="00B96242"/>
    <w:rsid w:val="00BA0F81"/>
    <w:rsid w:val="00BA5A19"/>
    <w:rsid w:val="00BA6C8E"/>
    <w:rsid w:val="00BB11D4"/>
    <w:rsid w:val="00BB7486"/>
    <w:rsid w:val="00BB77CD"/>
    <w:rsid w:val="00BC01CA"/>
    <w:rsid w:val="00BC0C2F"/>
    <w:rsid w:val="00BC1915"/>
    <w:rsid w:val="00BC36BA"/>
    <w:rsid w:val="00BC5230"/>
    <w:rsid w:val="00BD00F5"/>
    <w:rsid w:val="00BD7586"/>
    <w:rsid w:val="00BE056D"/>
    <w:rsid w:val="00BE3870"/>
    <w:rsid w:val="00BE509C"/>
    <w:rsid w:val="00BE72C9"/>
    <w:rsid w:val="00BF1DE6"/>
    <w:rsid w:val="00C03396"/>
    <w:rsid w:val="00C03B9A"/>
    <w:rsid w:val="00C043B6"/>
    <w:rsid w:val="00C07E43"/>
    <w:rsid w:val="00C15CFE"/>
    <w:rsid w:val="00C208C3"/>
    <w:rsid w:val="00C31370"/>
    <w:rsid w:val="00C414E1"/>
    <w:rsid w:val="00C41D46"/>
    <w:rsid w:val="00C4313D"/>
    <w:rsid w:val="00C437FF"/>
    <w:rsid w:val="00C43A56"/>
    <w:rsid w:val="00C43AC2"/>
    <w:rsid w:val="00C4487C"/>
    <w:rsid w:val="00C46402"/>
    <w:rsid w:val="00C47053"/>
    <w:rsid w:val="00C47365"/>
    <w:rsid w:val="00C52518"/>
    <w:rsid w:val="00C5505A"/>
    <w:rsid w:val="00C616C5"/>
    <w:rsid w:val="00C61B1E"/>
    <w:rsid w:val="00C62A99"/>
    <w:rsid w:val="00C66CB7"/>
    <w:rsid w:val="00C7508A"/>
    <w:rsid w:val="00C77DFB"/>
    <w:rsid w:val="00C82104"/>
    <w:rsid w:val="00C82845"/>
    <w:rsid w:val="00C87258"/>
    <w:rsid w:val="00C87A65"/>
    <w:rsid w:val="00C91D53"/>
    <w:rsid w:val="00C92341"/>
    <w:rsid w:val="00C9525D"/>
    <w:rsid w:val="00C95B15"/>
    <w:rsid w:val="00CA23D0"/>
    <w:rsid w:val="00CA7364"/>
    <w:rsid w:val="00CB4523"/>
    <w:rsid w:val="00CB5AB0"/>
    <w:rsid w:val="00CC41CD"/>
    <w:rsid w:val="00CC4444"/>
    <w:rsid w:val="00CD00F6"/>
    <w:rsid w:val="00CD4F19"/>
    <w:rsid w:val="00CD52F5"/>
    <w:rsid w:val="00CD60B8"/>
    <w:rsid w:val="00CE052C"/>
    <w:rsid w:val="00CE3643"/>
    <w:rsid w:val="00CE41F3"/>
    <w:rsid w:val="00CE5B09"/>
    <w:rsid w:val="00CF1C27"/>
    <w:rsid w:val="00D01136"/>
    <w:rsid w:val="00D15EA2"/>
    <w:rsid w:val="00D17291"/>
    <w:rsid w:val="00D17E68"/>
    <w:rsid w:val="00D23AC8"/>
    <w:rsid w:val="00D257A8"/>
    <w:rsid w:val="00D34924"/>
    <w:rsid w:val="00D37419"/>
    <w:rsid w:val="00D43077"/>
    <w:rsid w:val="00D431A4"/>
    <w:rsid w:val="00D45300"/>
    <w:rsid w:val="00D46D6B"/>
    <w:rsid w:val="00D5317B"/>
    <w:rsid w:val="00D576B1"/>
    <w:rsid w:val="00D6303C"/>
    <w:rsid w:val="00D65FA4"/>
    <w:rsid w:val="00D72914"/>
    <w:rsid w:val="00D76374"/>
    <w:rsid w:val="00D92318"/>
    <w:rsid w:val="00D92D72"/>
    <w:rsid w:val="00DA548C"/>
    <w:rsid w:val="00DA5836"/>
    <w:rsid w:val="00DB0352"/>
    <w:rsid w:val="00DB34D4"/>
    <w:rsid w:val="00DB3EFF"/>
    <w:rsid w:val="00DB7EE5"/>
    <w:rsid w:val="00DC0375"/>
    <w:rsid w:val="00DC34B4"/>
    <w:rsid w:val="00DC5806"/>
    <w:rsid w:val="00DD2F72"/>
    <w:rsid w:val="00DD4CB7"/>
    <w:rsid w:val="00DE22F7"/>
    <w:rsid w:val="00DE368F"/>
    <w:rsid w:val="00DE62FE"/>
    <w:rsid w:val="00DF2EDC"/>
    <w:rsid w:val="00DF3FDE"/>
    <w:rsid w:val="00DF4912"/>
    <w:rsid w:val="00DF5BF8"/>
    <w:rsid w:val="00E01789"/>
    <w:rsid w:val="00E027F7"/>
    <w:rsid w:val="00E03B7E"/>
    <w:rsid w:val="00E07661"/>
    <w:rsid w:val="00E15440"/>
    <w:rsid w:val="00E163F9"/>
    <w:rsid w:val="00E22A13"/>
    <w:rsid w:val="00E24834"/>
    <w:rsid w:val="00E25189"/>
    <w:rsid w:val="00E25C2E"/>
    <w:rsid w:val="00E30067"/>
    <w:rsid w:val="00E307CF"/>
    <w:rsid w:val="00E30903"/>
    <w:rsid w:val="00E345A9"/>
    <w:rsid w:val="00E34732"/>
    <w:rsid w:val="00E368A4"/>
    <w:rsid w:val="00E410FF"/>
    <w:rsid w:val="00E47D63"/>
    <w:rsid w:val="00E5054C"/>
    <w:rsid w:val="00E51338"/>
    <w:rsid w:val="00E6140D"/>
    <w:rsid w:val="00E71D7E"/>
    <w:rsid w:val="00E74F00"/>
    <w:rsid w:val="00E75135"/>
    <w:rsid w:val="00E770B1"/>
    <w:rsid w:val="00E822BC"/>
    <w:rsid w:val="00E93B51"/>
    <w:rsid w:val="00E95D93"/>
    <w:rsid w:val="00E9608B"/>
    <w:rsid w:val="00EA6EB5"/>
    <w:rsid w:val="00EB0356"/>
    <w:rsid w:val="00EB524F"/>
    <w:rsid w:val="00EC42DA"/>
    <w:rsid w:val="00EC6910"/>
    <w:rsid w:val="00EC74AF"/>
    <w:rsid w:val="00ED2824"/>
    <w:rsid w:val="00ED5C9E"/>
    <w:rsid w:val="00ED736B"/>
    <w:rsid w:val="00ED7A04"/>
    <w:rsid w:val="00EF0850"/>
    <w:rsid w:val="00EF66BD"/>
    <w:rsid w:val="00F01195"/>
    <w:rsid w:val="00F02F13"/>
    <w:rsid w:val="00F05162"/>
    <w:rsid w:val="00F0610A"/>
    <w:rsid w:val="00F10926"/>
    <w:rsid w:val="00F2141A"/>
    <w:rsid w:val="00F21814"/>
    <w:rsid w:val="00F22EEC"/>
    <w:rsid w:val="00F30058"/>
    <w:rsid w:val="00F312E1"/>
    <w:rsid w:val="00F406A5"/>
    <w:rsid w:val="00F45CBC"/>
    <w:rsid w:val="00F4612F"/>
    <w:rsid w:val="00F60ED3"/>
    <w:rsid w:val="00F62544"/>
    <w:rsid w:val="00F6288C"/>
    <w:rsid w:val="00F72C19"/>
    <w:rsid w:val="00F766EB"/>
    <w:rsid w:val="00F77ADA"/>
    <w:rsid w:val="00F82623"/>
    <w:rsid w:val="00F849E9"/>
    <w:rsid w:val="00F92932"/>
    <w:rsid w:val="00F97398"/>
    <w:rsid w:val="00FA2AB0"/>
    <w:rsid w:val="00FA3D9C"/>
    <w:rsid w:val="00FB350B"/>
    <w:rsid w:val="00FB353A"/>
    <w:rsid w:val="00FC1480"/>
    <w:rsid w:val="00FD22E1"/>
    <w:rsid w:val="00FD5448"/>
    <w:rsid w:val="00FE105E"/>
    <w:rsid w:val="00FE5E76"/>
    <w:rsid w:val="00FF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E3871B"/>
  <w15:docId w15:val="{D27C608F-BD06-458A-95C6-F020A7302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sid w:val="00E95D93"/>
    <w:rPr>
      <w:sz w:val="24"/>
      <w:szCs w:val="24"/>
      <w:lang w:val="sk-SK" w:eastAsia="sk-SK"/>
    </w:rPr>
  </w:style>
  <w:style w:type="paragraph" w:styleId="Nadpis2">
    <w:name w:val="heading 2"/>
    <w:basedOn w:val="Normlny"/>
    <w:qFormat/>
    <w:rsid w:val="00E03B7E"/>
    <w:pPr>
      <w:spacing w:after="240"/>
      <w:outlineLvl w:val="1"/>
    </w:pPr>
    <w:rPr>
      <w:rFonts w:ascii="Trebuchet MS" w:hAnsi="Trebuchet MS"/>
      <w:color w:val="0D83CE"/>
      <w:sz w:val="36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rsid w:val="00E03B7E"/>
    <w:pPr>
      <w:spacing w:before="240" w:after="240"/>
    </w:pPr>
  </w:style>
  <w:style w:type="paragraph" w:styleId="Textbubliny">
    <w:name w:val="Balloon Text"/>
    <w:basedOn w:val="Normlny"/>
    <w:link w:val="TextbublinyChar"/>
    <w:rsid w:val="0023497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23497B"/>
    <w:rPr>
      <w:rFonts w:ascii="Tahoma" w:hAnsi="Tahoma" w:cs="Tahoma"/>
      <w:sz w:val="16"/>
      <w:szCs w:val="16"/>
      <w:lang w:val="sk-SK" w:eastAsia="sk-SK"/>
    </w:rPr>
  </w:style>
  <w:style w:type="character" w:styleId="Vrazn">
    <w:name w:val="Strong"/>
    <w:basedOn w:val="Predvolenpsmoodseku"/>
    <w:qFormat/>
    <w:rsid w:val="00953302"/>
    <w:rPr>
      <w:b/>
      <w:bCs/>
    </w:rPr>
  </w:style>
  <w:style w:type="paragraph" w:styleId="Obyajntext">
    <w:name w:val="Plain Text"/>
    <w:basedOn w:val="Normlny"/>
    <w:link w:val="ObyajntextChar"/>
    <w:uiPriority w:val="99"/>
    <w:unhideWhenUsed/>
    <w:rsid w:val="00883591"/>
    <w:rPr>
      <w:rFonts w:ascii="Consolas" w:hAnsi="Consolas" w:cs="Consolas"/>
      <w:sz w:val="21"/>
      <w:szCs w:val="21"/>
      <w:lang w:val="en-US"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883591"/>
    <w:rPr>
      <w:rFonts w:ascii="Consolas" w:hAnsi="Consolas" w:cs="Consolas"/>
      <w:sz w:val="21"/>
      <w:szCs w:val="21"/>
    </w:rPr>
  </w:style>
  <w:style w:type="character" w:styleId="Hypertextovprepojenie">
    <w:name w:val="Hyperlink"/>
    <w:basedOn w:val="Predvolenpsmoodseku"/>
    <w:uiPriority w:val="99"/>
    <w:unhideWhenUsed/>
    <w:rsid w:val="00BC01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2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317124">
              <w:marLeft w:val="6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40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8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6719">
      <w:bodyDiv w:val="1"/>
      <w:marLeft w:val="95"/>
      <w:marRight w:val="95"/>
      <w:marTop w:val="95"/>
      <w:marBottom w:val="9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8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2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1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59491">
              <w:marLeft w:val="6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61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1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59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5405">
              <w:marLeft w:val="6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26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5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6281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888888"/>
            <w:bottom w:val="none" w:sz="0" w:space="0" w:color="auto"/>
            <w:right w:val="none" w:sz="0" w:space="0" w:color="auto"/>
          </w:divBdr>
          <w:divsChild>
            <w:div w:id="504169569">
              <w:marLeft w:val="0"/>
              <w:marRight w:val="0"/>
              <w:marTop w:val="1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88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0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30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945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2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9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957358">
              <w:marLeft w:val="6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1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6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58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472922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87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79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8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sk.wikipedia.org/wiki/N%C3%A1rodn%C3%BD_park_Mal%C3%A1_Fatr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4F2DC5-2DC2-421A-BE84-878CAB228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527</Words>
  <Characters>3010</Characters>
  <Application>Microsoft Office Word</Application>
  <DocSecurity>0</DocSecurity>
  <Lines>25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Tlstá a Ostrá</vt:lpstr>
      <vt:lpstr>Tlstá a Ostrá</vt:lpstr>
    </vt:vector>
  </TitlesOfParts>
  <Company>Bacou-Dalloz</Company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Tlstá a Ostrá</dc:title>
  <dc:creator>JRepa</dc:creator>
  <cp:lastModifiedBy>Repa, Jan</cp:lastModifiedBy>
  <cp:revision>3</cp:revision>
  <cp:lastPrinted>2017-01-24T06:19:00Z</cp:lastPrinted>
  <dcterms:created xsi:type="dcterms:W3CDTF">2017-10-10T10:57:00Z</dcterms:created>
  <dcterms:modified xsi:type="dcterms:W3CDTF">2017-10-10T10:59:00Z</dcterms:modified>
</cp:coreProperties>
</file>